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6B1E" w14:textId="0BA2E36C" w:rsidR="00E57B80" w:rsidRDefault="00E57B80" w:rsidP="00F94640">
      <w:pPr>
        <w:jc w:val="lowKashida"/>
        <w:rPr>
          <w:rFonts w:ascii="Century Gothic" w:hAnsi="Century Gothic" w:cs="Sakkal Majalla"/>
          <w:b/>
          <w:bCs/>
          <w:color w:val="000000" w:themeColor="text1"/>
          <w:rtl/>
          <w:lang w:val="en-US" w:bidi="ar-TN"/>
        </w:rPr>
      </w:pPr>
      <w:r w:rsidRPr="00543F05">
        <w:rPr>
          <w:rFonts w:ascii="Century Gothic" w:hAnsi="Century Gothic" w:cs="Sakkal Majalla"/>
          <w:b/>
          <w:bCs/>
          <w:noProof/>
          <w:color w:val="000000" w:themeColor="text1"/>
          <w:rtl/>
          <w:lang w:eastAsia="fr-FR"/>
        </w:rPr>
        <w:drawing>
          <wp:anchor distT="0" distB="0" distL="114300" distR="114300" simplePos="0" relativeHeight="251666432" behindDoc="1" locked="0" layoutInCell="1" allowOverlap="1" wp14:anchorId="7ADEF31D" wp14:editId="03F255A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3023870" cy="647700"/>
            <wp:effectExtent l="0" t="0" r="5080" b="0"/>
            <wp:wrapTight wrapText="bothSides">
              <wp:wrapPolygon edited="0">
                <wp:start x="4627" y="0"/>
                <wp:lineTo x="0" y="1271"/>
                <wp:lineTo x="0" y="18424"/>
                <wp:lineTo x="953" y="20965"/>
                <wp:lineTo x="2585" y="20965"/>
                <wp:lineTo x="21500" y="20329"/>
                <wp:lineTo x="21500" y="0"/>
                <wp:lineTo x="18507" y="0"/>
                <wp:lineTo x="4627" y="0"/>
              </wp:wrapPolygon>
            </wp:wrapTight>
            <wp:docPr id="3" name="Image 1" descr="aace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ea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0F3D3" w14:textId="58D5ACAD" w:rsidR="00E57B80" w:rsidRDefault="00E57B80" w:rsidP="00F94640">
      <w:pPr>
        <w:jc w:val="lowKashida"/>
        <w:rPr>
          <w:rFonts w:ascii="Century Gothic" w:hAnsi="Century Gothic" w:cs="Sakkal Majalla"/>
          <w:b/>
          <w:bCs/>
          <w:color w:val="000000" w:themeColor="text1"/>
          <w:rtl/>
          <w:lang w:val="en-US" w:bidi="ar-TN"/>
        </w:rPr>
      </w:pPr>
    </w:p>
    <w:p w14:paraId="10712A47" w14:textId="21A32A85" w:rsidR="00F94640" w:rsidRPr="00CA762E" w:rsidRDefault="00D720C4" w:rsidP="00E57B80">
      <w:pPr>
        <w:ind w:left="281"/>
        <w:jc w:val="lowKashida"/>
        <w:rPr>
          <w:rFonts w:ascii="Century Gothic" w:hAnsi="Century Gothic" w:cs="Sakkal Majalla"/>
          <w:b/>
          <w:bCs/>
          <w:color w:val="000000" w:themeColor="text1"/>
          <w:rtl/>
          <w:lang w:val="en-US" w:bidi="ar-TN"/>
        </w:rPr>
      </w:pPr>
      <w:r w:rsidRPr="00543F05">
        <w:rPr>
          <w:rFonts w:ascii="Century Gothic" w:hAnsi="Century Gothic" w:cs="Sakkal Majalla"/>
          <w:b/>
          <w:bCs/>
          <w:noProof/>
          <w:color w:val="000000" w:themeColor="text1"/>
          <w:rtl/>
          <w:lang w:eastAsia="fr-FR"/>
        </w:rPr>
        <w:drawing>
          <wp:anchor distT="0" distB="0" distL="114300" distR="114300" simplePos="0" relativeHeight="251665408" behindDoc="1" locked="0" layoutInCell="1" allowOverlap="1" wp14:anchorId="60620D87" wp14:editId="2CADE64F">
            <wp:simplePos x="0" y="0"/>
            <wp:positionH relativeFrom="margin">
              <wp:posOffset>7280910</wp:posOffset>
            </wp:positionH>
            <wp:positionV relativeFrom="page">
              <wp:posOffset>361315</wp:posOffset>
            </wp:positionV>
            <wp:extent cx="762000" cy="723900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3F05">
        <w:rPr>
          <w:rFonts w:ascii="Century Gothic" w:hAnsi="Century Gothic" w:cs="Sakkal Majalla"/>
          <w:b/>
          <w:bCs/>
          <w:noProof/>
          <w:color w:val="000000" w:themeColor="text1"/>
          <w:rtl/>
          <w:lang w:eastAsia="fr-FR"/>
        </w:rPr>
        <w:drawing>
          <wp:anchor distT="0" distB="0" distL="114300" distR="114300" simplePos="0" relativeHeight="251664384" behindDoc="0" locked="0" layoutInCell="1" allowOverlap="1" wp14:anchorId="26693E9D" wp14:editId="5E059DE7">
            <wp:simplePos x="0" y="0"/>
            <wp:positionH relativeFrom="margin">
              <wp:posOffset>8101965</wp:posOffset>
            </wp:positionH>
            <wp:positionV relativeFrom="margin">
              <wp:posOffset>-132080</wp:posOffset>
            </wp:positionV>
            <wp:extent cx="716915" cy="723900"/>
            <wp:effectExtent l="19050" t="0" r="6985" b="0"/>
            <wp:wrapSquare wrapText="bothSides"/>
            <wp:docPr id="4" name="Picture 28" descr="C:\Users\Nada\Desktop\logo-AICT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" descr="C:\Users\Nada\Desktop\logo-AICTO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6FADCC" w14:textId="40B3B1AD" w:rsidR="00F94640" w:rsidRPr="00D720C4" w:rsidRDefault="00F94640" w:rsidP="00F94640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sz w:val="28"/>
          <w:szCs w:val="28"/>
          <w:rtl/>
          <w:lang w:val="en-US" w:bidi="ar-TN"/>
        </w:rPr>
      </w:pPr>
      <w:r w:rsidRPr="00D720C4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t xml:space="preserve">Membership </w:t>
      </w:r>
      <w:r w:rsidR="00D720C4" w:rsidRPr="00D720C4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t>Benefits &amp; Responsibilities</w:t>
      </w:r>
    </w:p>
    <w:p w14:paraId="376B5A4E" w14:textId="77777777" w:rsidR="00F94640" w:rsidRPr="00CA762E" w:rsidRDefault="00F94640" w:rsidP="00F94640">
      <w:pPr>
        <w:shd w:val="clear" w:color="auto" w:fill="F2F2F2" w:themeFill="background1" w:themeFillShade="F2"/>
        <w:ind w:left="-1"/>
        <w:jc w:val="center"/>
        <w:rPr>
          <w:rFonts w:ascii="Century Gothic" w:hAnsi="Century Gothic" w:cs="Sakkal Majalla"/>
          <w:b/>
          <w:bCs/>
          <w:sz w:val="24"/>
          <w:szCs w:val="24"/>
          <w:rtl/>
          <w:lang w:bidi="ar-TN"/>
        </w:rPr>
      </w:pPr>
      <w:r w:rsidRPr="00CA762E">
        <w:rPr>
          <w:rFonts w:ascii="Century Gothic" w:hAnsi="Century Gothic" w:cs="Sakkal Majalla"/>
          <w:b/>
          <w:bCs/>
          <w:sz w:val="24"/>
          <w:szCs w:val="24"/>
          <w:rtl/>
          <w:lang w:val="en-US" w:bidi="ar-TN"/>
        </w:rPr>
        <w:t>"</w:t>
      </w:r>
      <w:r w:rsidRPr="00CA762E">
        <w:rPr>
          <w:rFonts w:ascii="Century Gothic" w:hAnsi="Century Gothic" w:cs="Sakkal Majalla"/>
          <w:b/>
          <w:bCs/>
          <w:sz w:val="24"/>
          <w:szCs w:val="24"/>
          <w:lang w:val="en-US" w:bidi="ar-TN"/>
        </w:rPr>
        <w:t>Arab-African e-Certification Authorities Network</w:t>
      </w:r>
      <w:r w:rsidRPr="00CA762E">
        <w:rPr>
          <w:rFonts w:ascii="Century Gothic" w:hAnsi="Century Gothic" w:cs="Sakkal Majalla"/>
          <w:b/>
          <w:bCs/>
          <w:sz w:val="24"/>
          <w:szCs w:val="24"/>
          <w:rtl/>
          <w:lang w:val="en-US" w:bidi="ar-TN"/>
        </w:rPr>
        <w:t>"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00"/>
        <w:gridCol w:w="1721"/>
        <w:gridCol w:w="1832"/>
        <w:gridCol w:w="1672"/>
        <w:gridCol w:w="1754"/>
      </w:tblGrid>
      <w:tr w:rsidR="004D6E98" w14:paraId="26997E67" w14:textId="77777777" w:rsidTr="004D6E98">
        <w:tc>
          <w:tcPr>
            <w:tcW w:w="1670" w:type="pct"/>
            <w:vMerge w:val="restart"/>
          </w:tcPr>
          <w:p w14:paraId="189E239D" w14:textId="77777777" w:rsidR="004D6E98" w:rsidRDefault="004D6E98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  <w:tc>
          <w:tcPr>
            <w:tcW w:w="821" w:type="pct"/>
            <w:vMerge w:val="restart"/>
          </w:tcPr>
          <w:p w14:paraId="05C90F1D" w14:textId="50D4DE64" w:rsidR="004D6E98" w:rsidRPr="00D720C4" w:rsidRDefault="004D6E98" w:rsidP="00D5731D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lang w:val="en-US" w:bidi="ar-TN"/>
              </w:rPr>
            </w:pPr>
            <w:r w:rsidRPr="00CA762E">
              <w:rPr>
                <w:rFonts w:ascii="Century Gothic" w:hAnsi="Century Gothic"/>
                <w:b/>
                <w:bCs/>
                <w:lang w:val="en-US" w:bidi="ar-TN"/>
              </w:rPr>
              <w:t>Principal members</w:t>
            </w:r>
          </w:p>
        </w:tc>
        <w:tc>
          <w:tcPr>
            <w:tcW w:w="2509" w:type="pct"/>
            <w:gridSpan w:val="3"/>
          </w:tcPr>
          <w:p w14:paraId="39810B41" w14:textId="1716B0A6" w:rsidR="004D6E98" w:rsidRPr="00D720C4" w:rsidRDefault="004D6E98" w:rsidP="00D5731D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lang w:val="en-US" w:bidi="ar-TN"/>
              </w:rPr>
            </w:pPr>
            <w:r w:rsidRPr="00D720C4">
              <w:rPr>
                <w:rFonts w:ascii="Century Gothic" w:hAnsi="Century Gothic"/>
                <w:sz w:val="20"/>
                <w:szCs w:val="20"/>
                <w:lang w:val="en-US" w:bidi="ar-TN"/>
              </w:rPr>
              <w:t xml:space="preserve">Category </w:t>
            </w:r>
            <w:r>
              <w:rPr>
                <w:rFonts w:ascii="Century Gothic" w:hAnsi="Century Gothic"/>
                <w:sz w:val="20"/>
                <w:szCs w:val="20"/>
                <w:lang w:val="en-US" w:bidi="ar-TN"/>
              </w:rPr>
              <w:t>2</w:t>
            </w:r>
            <w:r w:rsidRPr="00D720C4">
              <w:rPr>
                <w:rFonts w:ascii="Century Gothic" w:hAnsi="Century Gothic"/>
                <w:sz w:val="20"/>
                <w:szCs w:val="20"/>
                <w:lang w:val="en-US" w:bidi="ar-TN"/>
              </w:rPr>
              <w:t xml:space="preserve"> :</w:t>
            </w:r>
            <w:r>
              <w:rPr>
                <w:rFonts w:ascii="Century Gothic" w:hAnsi="Century Gothic"/>
                <w:sz w:val="20"/>
                <w:szCs w:val="20"/>
                <w:lang w:val="en-US" w:bidi="ar-TN"/>
              </w:rPr>
              <w:t xml:space="preserve"> </w:t>
            </w:r>
            <w:r w:rsidRPr="004D6E98">
              <w:rPr>
                <w:rFonts w:ascii="Century Gothic" w:hAnsi="Century Gothic"/>
                <w:b/>
                <w:bCs/>
                <w:sz w:val="20"/>
                <w:szCs w:val="20"/>
                <w:lang w:val="en-US" w:bidi="ar-TN"/>
              </w:rPr>
              <w:t>OBSERVERS</w:t>
            </w:r>
          </w:p>
        </w:tc>
      </w:tr>
      <w:tr w:rsidR="004D6E98" w14:paraId="27F189E4" w14:textId="77777777" w:rsidTr="004D6E98">
        <w:tc>
          <w:tcPr>
            <w:tcW w:w="1670" w:type="pct"/>
            <w:vMerge/>
          </w:tcPr>
          <w:p w14:paraId="2C742B18" w14:textId="77777777" w:rsidR="004D6E98" w:rsidRDefault="004D6E98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  <w:tc>
          <w:tcPr>
            <w:tcW w:w="821" w:type="pct"/>
            <w:vMerge/>
          </w:tcPr>
          <w:p w14:paraId="7FA5F981" w14:textId="4011DE4A" w:rsidR="004D6E98" w:rsidRDefault="004D6E98" w:rsidP="00D5731D">
            <w:pPr>
              <w:bidi w:val="0"/>
              <w:jc w:val="center"/>
              <w:rPr>
                <w:rFonts w:ascii="Century Gothic" w:hAnsi="Century Gothic" w:cs="Sakkal Majalla"/>
                <w:lang w:val="en-US" w:bidi="ar-TN"/>
              </w:rPr>
            </w:pPr>
          </w:p>
        </w:tc>
        <w:tc>
          <w:tcPr>
            <w:tcW w:w="874" w:type="pct"/>
          </w:tcPr>
          <w:p w14:paraId="3A8D87D0" w14:textId="005007FF" w:rsidR="004D6E98" w:rsidRPr="00D720C4" w:rsidRDefault="004D6E98" w:rsidP="00D5731D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lang w:val="en-US" w:bidi="ar-TN"/>
              </w:rPr>
            </w:pPr>
            <w:r w:rsidRPr="00547335">
              <w:rPr>
                <w:rFonts w:ascii="Century Gothic" w:hAnsi="Century Gothic"/>
                <w:b/>
                <w:bCs/>
                <w:lang w:val="en-US" w:bidi="ar-TN"/>
              </w:rPr>
              <w:t>International specialized Bodies</w:t>
            </w:r>
          </w:p>
        </w:tc>
        <w:tc>
          <w:tcPr>
            <w:tcW w:w="798" w:type="pct"/>
          </w:tcPr>
          <w:p w14:paraId="1D61B623" w14:textId="5C8387D3" w:rsidR="004D6E98" w:rsidRDefault="004D6E98" w:rsidP="00D5731D">
            <w:pPr>
              <w:bidi w:val="0"/>
              <w:jc w:val="center"/>
              <w:rPr>
                <w:rFonts w:ascii="Century Gothic" w:hAnsi="Century Gothic" w:cs="Sakkal Majalla"/>
                <w:lang w:val="en-US" w:bidi="ar-TN"/>
              </w:rPr>
            </w:pPr>
            <w:r w:rsidRPr="00CA762E">
              <w:rPr>
                <w:rFonts w:ascii="Century Gothic" w:hAnsi="Century Gothic"/>
                <w:b/>
                <w:bCs/>
                <w:lang w:val="en-US" w:bidi="ar-TN"/>
              </w:rPr>
              <w:t>Private sector</w:t>
            </w:r>
          </w:p>
        </w:tc>
        <w:tc>
          <w:tcPr>
            <w:tcW w:w="837" w:type="pct"/>
          </w:tcPr>
          <w:p w14:paraId="42B1BF58" w14:textId="3CFE9A58" w:rsidR="004D6E98" w:rsidRDefault="004D6E98" w:rsidP="00D5731D">
            <w:pPr>
              <w:bidi w:val="0"/>
              <w:jc w:val="center"/>
              <w:rPr>
                <w:rFonts w:ascii="Century Gothic" w:hAnsi="Century Gothic"/>
                <w:b/>
                <w:bCs/>
                <w:lang w:val="en-US" w:bidi="ar-TN"/>
              </w:rPr>
            </w:pPr>
            <w:r w:rsidRPr="00CA762E">
              <w:rPr>
                <w:rFonts w:ascii="Century Gothic" w:hAnsi="Century Gothic"/>
                <w:b/>
                <w:bCs/>
                <w:lang w:val="en-US" w:bidi="ar-TN"/>
              </w:rPr>
              <w:t>Academia</w:t>
            </w:r>
            <w:r>
              <w:rPr>
                <w:rFonts w:ascii="Century Gothic" w:hAnsi="Century Gothic"/>
                <w:b/>
                <w:bCs/>
                <w:lang w:val="en-US" w:bidi="ar-TN"/>
              </w:rPr>
              <w:t xml:space="preserve"> </w:t>
            </w:r>
          </w:p>
          <w:p w14:paraId="1C529A2E" w14:textId="0E740301" w:rsidR="004D6E98" w:rsidRPr="00D720C4" w:rsidRDefault="004D6E98" w:rsidP="007B5D60">
            <w:pPr>
              <w:bidi w:val="0"/>
              <w:jc w:val="center"/>
              <w:rPr>
                <w:rFonts w:ascii="Century Gothic" w:hAnsi="Century Gothic"/>
                <w:b/>
                <w:bCs/>
                <w:lang w:val="en-US" w:bidi="ar-TN"/>
              </w:rPr>
            </w:pPr>
          </w:p>
        </w:tc>
      </w:tr>
      <w:tr w:rsidR="00B359D3" w14:paraId="7499D684" w14:textId="77777777" w:rsidTr="004D6E98">
        <w:tc>
          <w:tcPr>
            <w:tcW w:w="1670" w:type="pct"/>
          </w:tcPr>
          <w:p w14:paraId="7843A5A0" w14:textId="3BD4484E" w:rsidR="00B359D3" w:rsidRPr="00D720C4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D720C4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Right to attend Steering Committee</w:t>
            </w: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 meetings</w:t>
            </w:r>
          </w:p>
        </w:tc>
        <w:tc>
          <w:tcPr>
            <w:tcW w:w="821" w:type="pct"/>
          </w:tcPr>
          <w:p w14:paraId="5635D4FF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rtl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2F9CA85F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  <w:tc>
          <w:tcPr>
            <w:tcW w:w="798" w:type="pct"/>
          </w:tcPr>
          <w:p w14:paraId="6A392DCD" w14:textId="62A002EA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As observer</w:t>
            </w:r>
          </w:p>
        </w:tc>
        <w:tc>
          <w:tcPr>
            <w:tcW w:w="837" w:type="pct"/>
          </w:tcPr>
          <w:p w14:paraId="22C181B6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</w:tr>
      <w:tr w:rsidR="00B359D3" w14:paraId="35B89474" w14:textId="77777777" w:rsidTr="004D6E98">
        <w:tc>
          <w:tcPr>
            <w:tcW w:w="1670" w:type="pct"/>
          </w:tcPr>
          <w:p w14:paraId="4CC77705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D720C4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Propose recommendations to start any </w:t>
            </w: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new </w:t>
            </w:r>
            <w:r w:rsidRPr="00D720C4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project </w:t>
            </w: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/</w:t>
            </w:r>
            <w:r w:rsidRPr="00D720C4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 event</w:t>
            </w: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 / work item / topic, …</w:t>
            </w:r>
          </w:p>
        </w:tc>
        <w:tc>
          <w:tcPr>
            <w:tcW w:w="821" w:type="pct"/>
          </w:tcPr>
          <w:p w14:paraId="1B2DD868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575AA11D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  <w:tc>
          <w:tcPr>
            <w:tcW w:w="798" w:type="pct"/>
          </w:tcPr>
          <w:p w14:paraId="48D3BC3D" w14:textId="27F4046D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  <w:tc>
          <w:tcPr>
            <w:tcW w:w="837" w:type="pct"/>
          </w:tcPr>
          <w:p w14:paraId="77954D04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</w:tr>
      <w:tr w:rsidR="00B359D3" w14:paraId="45A22144" w14:textId="77777777" w:rsidTr="004D6E98">
        <w:tc>
          <w:tcPr>
            <w:tcW w:w="1670" w:type="pct"/>
          </w:tcPr>
          <w:p w14:paraId="052405AE" w14:textId="77777777" w:rsidR="00B359D3" w:rsidRPr="00D5731D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D5731D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Possibility to lead one of the Working Groups (Chairman for 1 year)</w:t>
            </w:r>
          </w:p>
        </w:tc>
        <w:tc>
          <w:tcPr>
            <w:tcW w:w="821" w:type="pct"/>
          </w:tcPr>
          <w:p w14:paraId="51FA8807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1CB1BD34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  <w:tc>
          <w:tcPr>
            <w:tcW w:w="798" w:type="pct"/>
          </w:tcPr>
          <w:p w14:paraId="134147A4" w14:textId="4AE3B55E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4B5637A9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</w:tr>
      <w:tr w:rsidR="00B359D3" w14:paraId="39FBE7BE" w14:textId="77777777" w:rsidTr="004D6E98">
        <w:tc>
          <w:tcPr>
            <w:tcW w:w="1670" w:type="pct"/>
          </w:tcPr>
          <w:p w14:paraId="77E3037E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D720C4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Make contribution to be adopted by the Network</w:t>
            </w: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 Steering Committee </w:t>
            </w:r>
          </w:p>
        </w:tc>
        <w:tc>
          <w:tcPr>
            <w:tcW w:w="821" w:type="pct"/>
          </w:tcPr>
          <w:p w14:paraId="5B09F826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419BB8B2" w14:textId="66B65D02" w:rsidR="00B359D3" w:rsidRDefault="00B359D3" w:rsidP="00B359D3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798" w:type="pct"/>
          </w:tcPr>
          <w:p w14:paraId="2881C1EB" w14:textId="69B43680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31A8F641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</w:tr>
      <w:tr w:rsidR="00B359D3" w14:paraId="74914E32" w14:textId="77777777" w:rsidTr="004D6E98">
        <w:trPr>
          <w:trHeight w:val="756"/>
        </w:trPr>
        <w:tc>
          <w:tcPr>
            <w:tcW w:w="1670" w:type="pct"/>
          </w:tcPr>
          <w:p w14:paraId="0FF62C7B" w14:textId="77777777" w:rsidR="00B359D3" w:rsidRDefault="00B359D3" w:rsidP="001C3FF7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D5731D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Right to attend the annual AAECA-Net member General Assembly</w:t>
            </w:r>
          </w:p>
        </w:tc>
        <w:tc>
          <w:tcPr>
            <w:tcW w:w="821" w:type="pct"/>
          </w:tcPr>
          <w:p w14:paraId="721536F5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1A24B966" w14:textId="0EBFD671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As observer</w:t>
            </w:r>
          </w:p>
        </w:tc>
        <w:tc>
          <w:tcPr>
            <w:tcW w:w="798" w:type="pct"/>
          </w:tcPr>
          <w:p w14:paraId="32EA51C3" w14:textId="0E096999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1BA06D64" w14:textId="178F0A8B" w:rsidR="00B359D3" w:rsidRDefault="00B359D3" w:rsidP="00D5731D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As observer</w:t>
            </w:r>
          </w:p>
        </w:tc>
      </w:tr>
      <w:tr w:rsidR="00B359D3" w:rsidRPr="000F1A22" w14:paraId="582080FC" w14:textId="77777777" w:rsidTr="004D6E98">
        <w:tc>
          <w:tcPr>
            <w:tcW w:w="1670" w:type="pct"/>
          </w:tcPr>
          <w:p w14:paraId="7A2694E4" w14:textId="0EC5ED47" w:rsidR="00B359D3" w:rsidRPr="001C3FF7" w:rsidRDefault="00B359D3" w:rsidP="00BC2555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 w:rsidRPr="001C3FF7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Right to participate in the Working Groups </w:t>
            </w:r>
            <w:r w:rsidRPr="001C3FF7">
              <w:rPr>
                <w:rFonts w:ascii="Century Gothic" w:hAnsi="Century Gothic" w:cs="Sakkal Majalla"/>
                <w:i/>
                <w:iCs/>
                <w:sz w:val="20"/>
                <w:szCs w:val="20"/>
                <w:u w:val="single"/>
                <w:lang w:val="en-US" w:bidi="ar-TN"/>
              </w:rPr>
              <w:t>(be involved in all working groups as member)</w:t>
            </w:r>
            <w:r w:rsidRPr="001C3FF7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 </w:t>
            </w:r>
          </w:p>
        </w:tc>
        <w:tc>
          <w:tcPr>
            <w:tcW w:w="821" w:type="pct"/>
          </w:tcPr>
          <w:p w14:paraId="352AE5F7" w14:textId="75A67AE7" w:rsidR="00B359D3" w:rsidRPr="001C3FF7" w:rsidRDefault="00B359D3" w:rsidP="00BC2555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46A23A21" w14:textId="5931CC46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798" w:type="pct"/>
          </w:tcPr>
          <w:p w14:paraId="49C50760" w14:textId="0DE934FB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1BD51201" w14:textId="6B2CAF51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</w:tr>
      <w:tr w:rsidR="00B359D3" w:rsidRPr="000F1A22" w14:paraId="4F8F1822" w14:textId="77777777" w:rsidTr="004D6E98">
        <w:tc>
          <w:tcPr>
            <w:tcW w:w="1670" w:type="pct"/>
          </w:tcPr>
          <w:p w14:paraId="782C7F51" w14:textId="71952452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 w:rsidRPr="001C3FF7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Contribute to the technical work of Working Groups</w:t>
            </w:r>
          </w:p>
        </w:tc>
        <w:tc>
          <w:tcPr>
            <w:tcW w:w="821" w:type="pct"/>
          </w:tcPr>
          <w:p w14:paraId="5E1D3EE9" w14:textId="019F51BF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153BDC96" w14:textId="6763B1E6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798" w:type="pct"/>
          </w:tcPr>
          <w:p w14:paraId="23034D7C" w14:textId="589CDFA0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7AEC1FDB" w14:textId="5E4EC372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</w:tr>
      <w:tr w:rsidR="00B359D3" w:rsidRPr="000F1A22" w14:paraId="57EF14BB" w14:textId="77777777" w:rsidTr="004D6E98">
        <w:tc>
          <w:tcPr>
            <w:tcW w:w="1670" w:type="pct"/>
          </w:tcPr>
          <w:p w14:paraId="72012E78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 w:rsidRPr="001C3FF7"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 xml:space="preserve">Receive all Working Groups documents and papers </w:t>
            </w:r>
          </w:p>
        </w:tc>
        <w:tc>
          <w:tcPr>
            <w:tcW w:w="821" w:type="pct"/>
          </w:tcPr>
          <w:p w14:paraId="32609327" w14:textId="1C43A11C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336EB59C" w14:textId="65902C94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798" w:type="pct"/>
          </w:tcPr>
          <w:p w14:paraId="3DFA05D3" w14:textId="348A29B4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0FBCC570" w14:textId="2C4E98F5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</w:tr>
      <w:tr w:rsidR="00B359D3" w:rsidRPr="000F1A22" w14:paraId="5ADF40F2" w14:textId="77777777" w:rsidTr="004D6E98">
        <w:tc>
          <w:tcPr>
            <w:tcW w:w="1670" w:type="pct"/>
          </w:tcPr>
          <w:p w14:paraId="09FB28DF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Right to represent and speak on behalf of the AAECA-Net at regional and international events and with press and media</w:t>
            </w:r>
          </w:p>
        </w:tc>
        <w:tc>
          <w:tcPr>
            <w:tcW w:w="821" w:type="pct"/>
          </w:tcPr>
          <w:p w14:paraId="035BABD0" w14:textId="4C560D28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7D2B4805" w14:textId="77777777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</w:p>
        </w:tc>
        <w:tc>
          <w:tcPr>
            <w:tcW w:w="798" w:type="pct"/>
          </w:tcPr>
          <w:p w14:paraId="6EDAF1E6" w14:textId="3939E5A2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003A6271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</w:p>
        </w:tc>
      </w:tr>
      <w:tr w:rsidR="00B359D3" w:rsidRPr="000F1A22" w14:paraId="49603121" w14:textId="77777777" w:rsidTr="004D6E98">
        <w:tc>
          <w:tcPr>
            <w:tcW w:w="1670" w:type="pct"/>
          </w:tcPr>
          <w:p w14:paraId="41CB7116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lastRenderedPageBreak/>
              <w:t>Access to the repository of AAECA-Net (all presentations, studies, papers, …)</w:t>
            </w:r>
          </w:p>
        </w:tc>
        <w:tc>
          <w:tcPr>
            <w:tcW w:w="821" w:type="pct"/>
          </w:tcPr>
          <w:p w14:paraId="34BE33CE" w14:textId="6054A7DD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6EBB0206" w14:textId="217F0EF5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798" w:type="pct"/>
          </w:tcPr>
          <w:p w14:paraId="7FD6455E" w14:textId="0076F5A9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0209B48D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</w:p>
        </w:tc>
      </w:tr>
      <w:tr w:rsidR="00B359D3" w:rsidRPr="000F1A22" w14:paraId="00FB7869" w14:textId="77777777" w:rsidTr="004D6E98">
        <w:tc>
          <w:tcPr>
            <w:tcW w:w="1670" w:type="pct"/>
          </w:tcPr>
          <w:p w14:paraId="0A49A9C4" w14:textId="0ACF4350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Eligibility for election for the governing body (Chair and Vice Chair)</w:t>
            </w:r>
          </w:p>
        </w:tc>
        <w:tc>
          <w:tcPr>
            <w:tcW w:w="821" w:type="pct"/>
          </w:tcPr>
          <w:p w14:paraId="47028876" w14:textId="00BFFCDF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7C6A2607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</w:p>
        </w:tc>
        <w:tc>
          <w:tcPr>
            <w:tcW w:w="798" w:type="pct"/>
          </w:tcPr>
          <w:p w14:paraId="473A02EA" w14:textId="174991C6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</w:p>
        </w:tc>
        <w:tc>
          <w:tcPr>
            <w:tcW w:w="837" w:type="pct"/>
          </w:tcPr>
          <w:p w14:paraId="55E9AF6B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</w:p>
        </w:tc>
      </w:tr>
      <w:tr w:rsidR="00B359D3" w:rsidRPr="000F1A22" w14:paraId="0B1A5B9B" w14:textId="77777777" w:rsidTr="004D6E98">
        <w:tc>
          <w:tcPr>
            <w:tcW w:w="1670" w:type="pct"/>
          </w:tcPr>
          <w:p w14:paraId="4A471422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Logo displayed on the AAECA-Net website and all electronic and print materials</w:t>
            </w:r>
          </w:p>
        </w:tc>
        <w:tc>
          <w:tcPr>
            <w:tcW w:w="821" w:type="pct"/>
          </w:tcPr>
          <w:p w14:paraId="23DC3AD7" w14:textId="31F435C8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74" w:type="pct"/>
          </w:tcPr>
          <w:p w14:paraId="6BEA8922" w14:textId="33376A57" w:rsidR="00B359D3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798" w:type="pct"/>
          </w:tcPr>
          <w:p w14:paraId="52CA0AEB" w14:textId="0F41D73A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  <w:r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  <w:t>x</w:t>
            </w:r>
          </w:p>
        </w:tc>
        <w:tc>
          <w:tcPr>
            <w:tcW w:w="837" w:type="pct"/>
          </w:tcPr>
          <w:p w14:paraId="3EC44867" w14:textId="77777777" w:rsidR="00B359D3" w:rsidRPr="001C3FF7" w:rsidRDefault="00B359D3" w:rsidP="00D5731D">
            <w:pPr>
              <w:bidi w:val="0"/>
              <w:rPr>
                <w:rFonts w:ascii="Century Gothic" w:hAnsi="Century Gothic" w:cs="Sakkal Majalla"/>
                <w:sz w:val="20"/>
                <w:szCs w:val="20"/>
                <w:lang w:val="en-US" w:bidi="ar-TN"/>
              </w:rPr>
            </w:pPr>
          </w:p>
        </w:tc>
      </w:tr>
    </w:tbl>
    <w:p w14:paraId="6BDE9D0F" w14:textId="77777777" w:rsidR="00D720C4" w:rsidRDefault="00D720C4" w:rsidP="00D720C4">
      <w:pPr>
        <w:bidi w:val="0"/>
        <w:ind w:left="-1"/>
        <w:rPr>
          <w:rFonts w:ascii="Century Gothic" w:hAnsi="Century Gothic" w:cs="Sakkal Majalla"/>
          <w:lang w:val="en-US" w:bidi="ar-TN"/>
        </w:rPr>
      </w:pPr>
    </w:p>
    <w:p w14:paraId="563C4940" w14:textId="77777777" w:rsidR="00D720C4" w:rsidRDefault="00D720C4" w:rsidP="00D720C4">
      <w:pPr>
        <w:bidi w:val="0"/>
        <w:ind w:left="-1"/>
        <w:rPr>
          <w:rFonts w:ascii="Century Gothic" w:hAnsi="Century Gothic" w:cs="Sakkal Majalla"/>
          <w:lang w:val="en-US" w:bidi="ar-TN"/>
        </w:rPr>
      </w:pPr>
    </w:p>
    <w:p w14:paraId="61D2FF61" w14:textId="23A28C45" w:rsidR="00D720C4" w:rsidRPr="005215A4" w:rsidRDefault="00E57B80" w:rsidP="00D720C4">
      <w:pPr>
        <w:bidi w:val="0"/>
        <w:ind w:left="-1"/>
        <w:rPr>
          <w:rFonts w:ascii="Century Gothic" w:hAnsi="Century Gothic" w:cs="Sakkal Majalla"/>
          <w:lang w:bidi="ar-TN"/>
        </w:rPr>
      </w:pPr>
      <w:r w:rsidRPr="00D720C4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t>Membership</w:t>
      </w:r>
      <w:r w:rsidR="00AE7F8B">
        <w:rPr>
          <w:rFonts w:ascii="Century Gothic" w:hAnsi="Century Gothic" w:cs="Sakkal Majalla"/>
          <w:b/>
          <w:bCs/>
          <w:sz w:val="36"/>
          <w:szCs w:val="36"/>
          <w:lang w:val="en-US" w:bidi="ar-TN"/>
        </w:rPr>
        <w:t xml:space="preserve"> </w:t>
      </w:r>
      <w:proofErr w:type="spellStart"/>
      <w:r w:rsidR="005215A4">
        <w:rPr>
          <w:rFonts w:ascii="Century Gothic" w:hAnsi="Century Gothic" w:cs="Sakkal Majalla"/>
          <w:b/>
          <w:bCs/>
          <w:sz w:val="36"/>
          <w:szCs w:val="36"/>
          <w:lang w:bidi="ar-TN"/>
        </w:rPr>
        <w:t>annual</w:t>
      </w:r>
      <w:proofErr w:type="spellEnd"/>
      <w:r w:rsidR="005215A4">
        <w:rPr>
          <w:rFonts w:ascii="Century Gothic" w:hAnsi="Century Gothic" w:cs="Sakkal Majalla"/>
          <w:b/>
          <w:bCs/>
          <w:sz w:val="36"/>
          <w:szCs w:val="36"/>
          <w:lang w:bidi="ar-TN"/>
        </w:rPr>
        <w:t xml:space="preserve"> </w:t>
      </w:r>
      <w:proofErr w:type="spellStart"/>
      <w:proofErr w:type="gramStart"/>
      <w:r w:rsidR="005215A4">
        <w:rPr>
          <w:rFonts w:ascii="Century Gothic" w:hAnsi="Century Gothic" w:cs="Sakkal Majalla"/>
          <w:b/>
          <w:bCs/>
          <w:sz w:val="36"/>
          <w:szCs w:val="36"/>
          <w:lang w:bidi="ar-TN"/>
        </w:rPr>
        <w:t>fees</w:t>
      </w:r>
      <w:proofErr w:type="spellEnd"/>
      <w:r w:rsidR="005215A4">
        <w:rPr>
          <w:rFonts w:ascii="Century Gothic" w:hAnsi="Century Gothic" w:cs="Sakkal Majalla"/>
          <w:b/>
          <w:bCs/>
          <w:sz w:val="36"/>
          <w:szCs w:val="36"/>
          <w:lang w:bidi="ar-TN"/>
        </w:rPr>
        <w:t> :</w:t>
      </w:r>
      <w:proofErr w:type="gramEnd"/>
    </w:p>
    <w:p w14:paraId="555EE685" w14:textId="6AA2C6D9" w:rsidR="00A342BB" w:rsidRDefault="005C4A95" w:rsidP="005C4A95">
      <w:pPr>
        <w:bidi w:val="0"/>
        <w:jc w:val="lowKashida"/>
        <w:rPr>
          <w:rFonts w:ascii="Century Gothic" w:hAnsi="Century Gothic"/>
          <w:lang w:val="en-US" w:bidi="ar-TN"/>
        </w:rPr>
      </w:pPr>
      <w:r>
        <w:rPr>
          <w:rFonts w:ascii="Century Gothic" w:hAnsi="Century Gothic"/>
          <w:lang w:val="en-US" w:bidi="ar-TN"/>
        </w:rPr>
        <w:t xml:space="preserve">The </w:t>
      </w:r>
      <w:r w:rsidRPr="005C4A95">
        <w:rPr>
          <w:rFonts w:ascii="Century Gothic" w:hAnsi="Century Gothic"/>
          <w:lang w:val="en-US" w:bidi="ar-TN"/>
        </w:rPr>
        <w:t>AA</w:t>
      </w:r>
      <w:r>
        <w:rPr>
          <w:rFonts w:ascii="Century Gothic" w:hAnsi="Century Gothic"/>
          <w:lang w:val="en-US" w:bidi="ar-TN"/>
        </w:rPr>
        <w:t>ECA-Netwo</w:t>
      </w:r>
      <w:r w:rsidR="00A342BB" w:rsidRPr="005C4A95">
        <w:rPr>
          <w:rFonts w:ascii="Century Gothic" w:hAnsi="Century Gothic"/>
          <w:lang w:val="en-US" w:bidi="ar-TN"/>
        </w:rPr>
        <w:t xml:space="preserve">rk is a non-profit </w:t>
      </w:r>
      <w:r w:rsidR="005B7327" w:rsidRPr="005C4A95">
        <w:rPr>
          <w:rFonts w:ascii="Century Gothic" w:hAnsi="Century Gothic"/>
          <w:lang w:val="en-US" w:bidi="ar-TN"/>
        </w:rPr>
        <w:t>structure;</w:t>
      </w:r>
      <w:r w:rsidR="00A342BB" w:rsidRPr="005C4A95">
        <w:rPr>
          <w:rFonts w:ascii="Century Gothic" w:hAnsi="Century Gothic"/>
          <w:lang w:val="en-US" w:bidi="ar-TN"/>
        </w:rPr>
        <w:t xml:space="preserve"> it </w:t>
      </w:r>
      <w:proofErr w:type="gramStart"/>
      <w:r w:rsidR="00A342BB" w:rsidRPr="005C4A95">
        <w:rPr>
          <w:rFonts w:ascii="Century Gothic" w:hAnsi="Century Gothic"/>
          <w:lang w:val="en-US" w:bidi="ar-TN"/>
        </w:rPr>
        <w:t>is</w:t>
      </w:r>
      <w:bookmarkStart w:id="0" w:name="_GoBack"/>
      <w:bookmarkEnd w:id="0"/>
      <w:r w:rsidR="00A342BB" w:rsidRPr="005C4A95">
        <w:rPr>
          <w:rFonts w:ascii="Century Gothic" w:hAnsi="Century Gothic"/>
          <w:lang w:val="en-US" w:bidi="ar-TN"/>
        </w:rPr>
        <w:t xml:space="preserve"> based</w:t>
      </w:r>
      <w:proofErr w:type="gramEnd"/>
      <w:r w:rsidR="00A342BB" w:rsidRPr="005C4A95">
        <w:rPr>
          <w:rFonts w:ascii="Century Gothic" w:hAnsi="Century Gothic"/>
          <w:lang w:val="en-US" w:bidi="ar-TN"/>
        </w:rPr>
        <w:t xml:space="preserve"> on the principle of self-reliance and self-funding</w:t>
      </w:r>
      <w:r>
        <w:rPr>
          <w:rFonts w:ascii="Century Gothic" w:hAnsi="Century Gothic"/>
          <w:lang w:val="en-US" w:bidi="ar-TN"/>
        </w:rPr>
        <w:t xml:space="preserve"> from members</w:t>
      </w:r>
      <w:r w:rsidR="00A342BB" w:rsidRPr="005C4A95">
        <w:rPr>
          <w:rFonts w:ascii="Century Gothic" w:hAnsi="Century Gothic"/>
          <w:lang w:val="en-US" w:bidi="ar-TN"/>
        </w:rPr>
        <w:t xml:space="preserve">. </w:t>
      </w:r>
      <w:r>
        <w:rPr>
          <w:rFonts w:ascii="Century Gothic" w:hAnsi="Century Gothic"/>
          <w:lang w:val="en-US" w:bidi="ar-TN"/>
        </w:rPr>
        <w:t>A</w:t>
      </w:r>
      <w:r w:rsidR="00A342BB" w:rsidRPr="005C4A95">
        <w:rPr>
          <w:rFonts w:ascii="Century Gothic" w:hAnsi="Century Gothic"/>
          <w:lang w:val="en-US" w:bidi="ar-TN"/>
        </w:rPr>
        <w:t>ll its activities will be achieved by its members and potential sponsors from the private companies working in the field</w:t>
      </w:r>
      <w:r>
        <w:rPr>
          <w:rFonts w:ascii="Century Gothic" w:hAnsi="Century Gothic"/>
          <w:lang w:val="en-US" w:bidi="ar-TN"/>
        </w:rPr>
        <w:t>.</w:t>
      </w:r>
    </w:p>
    <w:p w14:paraId="46887C2B" w14:textId="7D104EFD" w:rsidR="005C4A95" w:rsidRDefault="005C4A95" w:rsidP="005C4A95">
      <w:pPr>
        <w:bidi w:val="0"/>
        <w:jc w:val="lowKashida"/>
        <w:rPr>
          <w:rFonts w:ascii="Century Gothic" w:hAnsi="Century Gothic"/>
          <w:lang w:val="en-US" w:bidi="ar-TN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3743"/>
        <w:gridCol w:w="6747"/>
      </w:tblGrid>
      <w:tr w:rsidR="005C4A95" w14:paraId="5FC5428A" w14:textId="77777777" w:rsidTr="00AE7F8B">
        <w:tc>
          <w:tcPr>
            <w:tcW w:w="3743" w:type="dxa"/>
          </w:tcPr>
          <w:p w14:paraId="0ADDAA1B" w14:textId="77777777" w:rsidR="005C4A95" w:rsidRPr="005C4A95" w:rsidRDefault="005C4A95" w:rsidP="00D720C4">
            <w:pPr>
              <w:bidi w:val="0"/>
              <w:rPr>
                <w:rFonts w:ascii="Century Gothic" w:hAnsi="Century Gothic" w:cs="Sakkal Majalla"/>
                <w:b/>
                <w:bCs/>
                <w:lang w:val="en-US" w:bidi="ar-TN"/>
              </w:rPr>
            </w:pPr>
            <w:r w:rsidRPr="005C4A95">
              <w:rPr>
                <w:rFonts w:ascii="Century Gothic" w:hAnsi="Century Gothic" w:cs="Sakkal Majalla"/>
                <w:b/>
                <w:bCs/>
                <w:lang w:val="en-US" w:bidi="ar-TN"/>
              </w:rPr>
              <w:t xml:space="preserve">Members </w:t>
            </w:r>
          </w:p>
        </w:tc>
        <w:tc>
          <w:tcPr>
            <w:tcW w:w="6747" w:type="dxa"/>
          </w:tcPr>
          <w:p w14:paraId="16E81047" w14:textId="77777777" w:rsidR="005C4A95" w:rsidRPr="005C4A95" w:rsidRDefault="005C4A95" w:rsidP="00D720C4">
            <w:pPr>
              <w:bidi w:val="0"/>
              <w:rPr>
                <w:rFonts w:ascii="Century Gothic" w:hAnsi="Century Gothic" w:cs="Sakkal Majalla"/>
                <w:b/>
                <w:bCs/>
                <w:lang w:val="en-US" w:bidi="ar-TN"/>
              </w:rPr>
            </w:pPr>
            <w:r w:rsidRPr="005C4A95">
              <w:rPr>
                <w:rFonts w:ascii="Century Gothic" w:hAnsi="Century Gothic" w:cs="Sakkal Majalla"/>
                <w:b/>
                <w:bCs/>
                <w:lang w:val="en-US" w:bidi="ar-TN"/>
              </w:rPr>
              <w:t xml:space="preserve">Fees/Year </w:t>
            </w:r>
          </w:p>
        </w:tc>
      </w:tr>
      <w:tr w:rsidR="005C4A95" w:rsidRPr="005C4A95" w14:paraId="77051DD3" w14:textId="77777777" w:rsidTr="00AE7F8B">
        <w:tc>
          <w:tcPr>
            <w:tcW w:w="3743" w:type="dxa"/>
          </w:tcPr>
          <w:p w14:paraId="2D96A4AA" w14:textId="0B11D27A" w:rsidR="005C4A95" w:rsidRDefault="005C4A95" w:rsidP="004D6E98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D720C4">
              <w:rPr>
                <w:rFonts w:ascii="Century Gothic" w:hAnsi="Century Gothic"/>
                <w:sz w:val="20"/>
                <w:szCs w:val="20"/>
                <w:lang w:val="en-US" w:bidi="ar-TN"/>
              </w:rPr>
              <w:t>Category 1 :</w:t>
            </w:r>
            <w:r w:rsidRPr="00D720C4">
              <w:rPr>
                <w:rFonts w:ascii="Century Gothic" w:hAnsi="Century Gothic"/>
                <w:b/>
                <w:bCs/>
                <w:sz w:val="20"/>
                <w:szCs w:val="20"/>
                <w:lang w:val="en-US" w:bidi="ar-TN"/>
              </w:rPr>
              <w:t xml:space="preserve"> </w:t>
            </w:r>
            <w:r w:rsidRPr="00CA762E">
              <w:rPr>
                <w:rFonts w:ascii="Century Gothic" w:hAnsi="Century Gothic"/>
                <w:b/>
                <w:bCs/>
                <w:lang w:val="en-US" w:bidi="ar-TN"/>
              </w:rPr>
              <w:t>P</w:t>
            </w:r>
            <w:r w:rsidR="004D6E98">
              <w:rPr>
                <w:rFonts w:ascii="Century Gothic" w:hAnsi="Century Gothic"/>
                <w:b/>
                <w:bCs/>
                <w:lang w:val="en-US" w:bidi="ar-TN"/>
              </w:rPr>
              <w:t xml:space="preserve">RINCIPAL MEMBERS </w:t>
            </w:r>
          </w:p>
        </w:tc>
        <w:tc>
          <w:tcPr>
            <w:tcW w:w="6747" w:type="dxa"/>
          </w:tcPr>
          <w:p w14:paraId="01DAE320" w14:textId="722F86EA" w:rsidR="00AE7F8B" w:rsidRDefault="00AE7F8B" w:rsidP="005C4A95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b/>
                <w:bCs/>
                <w:lang w:val="en-US" w:bidi="ar-TN"/>
              </w:rPr>
            </w:pPr>
            <w:r w:rsidRPr="00AE7F8B">
              <w:rPr>
                <w:rFonts w:ascii="Century Gothic" w:hAnsi="Century Gothic" w:cs="Sakkal Majalla"/>
                <w:b/>
                <w:bCs/>
                <w:lang w:val="en-US" w:bidi="ar-TN"/>
              </w:rPr>
              <w:t>Category 1-1</w:t>
            </w:r>
            <w:r>
              <w:rPr>
                <w:rFonts w:ascii="Century Gothic" w:hAnsi="Century Gothic" w:cs="Sakkal Majalla"/>
                <w:b/>
                <w:bCs/>
                <w:lang w:val="en-US" w:bidi="ar-TN"/>
              </w:rPr>
              <w:t xml:space="preserve"> : Public Company</w:t>
            </w:r>
          </w:p>
          <w:p w14:paraId="533DC5E7" w14:textId="77777777" w:rsidR="00A65221" w:rsidRPr="00AE7F8B" w:rsidRDefault="00A65221" w:rsidP="00A65221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b/>
                <w:bCs/>
                <w:lang w:val="en-US" w:bidi="ar-TN"/>
              </w:rPr>
            </w:pPr>
            <w:r w:rsidRPr="00AE7F8B">
              <w:rPr>
                <w:rFonts w:ascii="Century Gothic" w:hAnsi="Century Gothic" w:cs="Sakkal Majalla"/>
                <w:b/>
                <w:bCs/>
                <w:lang w:val="en-US" w:bidi="ar-TN"/>
              </w:rPr>
              <w:t xml:space="preserve">Category 1-2 : Public Institution </w:t>
            </w:r>
          </w:p>
          <w:p w14:paraId="08315539" w14:textId="514BC107" w:rsidR="006A7098" w:rsidRPr="00A65221" w:rsidRDefault="00FB7DE7" w:rsidP="00A65221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A65221">
              <w:rPr>
                <w:rFonts w:ascii="Century Gothic" w:hAnsi="Century Gothic" w:cs="Sakkal Majalla"/>
                <w:b/>
                <w:bCs/>
                <w:lang w:val="en-US" w:bidi="ar-TN"/>
              </w:rPr>
              <w:t>5,000 USD</w:t>
            </w:r>
            <w:r w:rsidRPr="00A65221">
              <w:rPr>
                <w:rFonts w:ascii="Century Gothic" w:hAnsi="Century Gothic" w:cs="Sakkal Majalla"/>
                <w:lang w:val="en-US" w:bidi="ar-TN"/>
              </w:rPr>
              <w:t xml:space="preserve"> per year</w:t>
            </w:r>
          </w:p>
          <w:p w14:paraId="623908A0" w14:textId="56173E88" w:rsidR="00AE7F8B" w:rsidRPr="00AE7F8B" w:rsidRDefault="00AE7F8B" w:rsidP="00AE7F8B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  <w:r>
              <w:rPr>
                <w:rFonts w:ascii="Century Gothic" w:hAnsi="Century Gothic" w:cs="Sakkal Majalla"/>
                <w:lang w:val="en-US" w:bidi="ar-TN"/>
              </w:rPr>
              <w:t>______________________________________________</w:t>
            </w:r>
          </w:p>
          <w:p w14:paraId="12E85B59" w14:textId="5BD1BD2B" w:rsidR="00604A25" w:rsidRPr="00604A25" w:rsidRDefault="005C4A95" w:rsidP="00E44673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5C4A95">
              <w:rPr>
                <w:rFonts w:ascii="Century Gothic" w:hAnsi="Century Gothic" w:cs="Sakkal Majalla"/>
                <w:lang w:val="en-US" w:bidi="ar-TN"/>
              </w:rPr>
              <w:t>All members</w:t>
            </w:r>
            <w:r w:rsidR="00AE7F8B">
              <w:rPr>
                <w:rFonts w:ascii="Century Gothic" w:hAnsi="Century Gothic" w:cs="Sakkal Majalla"/>
                <w:lang w:val="en-US" w:bidi="ar-TN"/>
              </w:rPr>
              <w:t>,</w:t>
            </w:r>
            <w:r w:rsidRPr="005C4A95">
              <w:rPr>
                <w:rFonts w:ascii="Century Gothic" w:hAnsi="Century Gothic" w:cs="Sakkal Majalla"/>
                <w:lang w:val="en-US" w:bidi="ar-TN"/>
              </w:rPr>
              <w:t xml:space="preserve"> </w:t>
            </w:r>
            <w:r w:rsidR="009C1C44" w:rsidRPr="009C1C44">
              <w:rPr>
                <w:rFonts w:ascii="Century Gothic" w:hAnsi="Century Gothic" w:cs="Sakkal Majalla"/>
                <w:b/>
                <w:bCs/>
                <w:lang w:val="en-US" w:bidi="ar-TN"/>
              </w:rPr>
              <w:t xml:space="preserve">have </w:t>
            </w:r>
            <w:r w:rsidRPr="005C4A95">
              <w:rPr>
                <w:rFonts w:ascii="Century Gothic" w:hAnsi="Century Gothic" w:cs="Sakkal Majalla"/>
                <w:lang w:val="en-US" w:bidi="ar-TN"/>
              </w:rPr>
              <w:t xml:space="preserve">to </w:t>
            </w:r>
            <w:r>
              <w:rPr>
                <w:rFonts w:ascii="Century Gothic" w:hAnsi="Century Gothic" w:cs="Sakkal Majalla"/>
                <w:lang w:val="en-US" w:bidi="ar-TN"/>
              </w:rPr>
              <w:t>contribute to the related activities’ organization</w:t>
            </w:r>
            <w:r w:rsidR="009C1C44">
              <w:rPr>
                <w:rFonts w:ascii="Century Gothic" w:hAnsi="Century Gothic" w:cs="Sakkal Majalla"/>
                <w:lang w:val="en-US" w:bidi="ar-TN"/>
              </w:rPr>
              <w:t xml:space="preserve"> (forums, training sessions, reports printing, </w:t>
            </w:r>
            <w:proofErr w:type="spellStart"/>
            <w:r w:rsidR="009C1C44">
              <w:rPr>
                <w:rFonts w:ascii="Century Gothic" w:hAnsi="Century Gothic" w:cs="Sakkal Majalla"/>
                <w:lang w:val="en-US" w:bidi="ar-TN"/>
              </w:rPr>
              <w:t>etc</w:t>
            </w:r>
            <w:proofErr w:type="spellEnd"/>
            <w:r w:rsidR="009C1C44">
              <w:rPr>
                <w:rFonts w:ascii="Century Gothic" w:hAnsi="Century Gothic" w:cs="Sakkal Majalla"/>
                <w:lang w:val="en-US" w:bidi="ar-TN"/>
              </w:rPr>
              <w:t>, …)</w:t>
            </w:r>
          </w:p>
        </w:tc>
      </w:tr>
      <w:tr w:rsidR="004D6E98" w:rsidRPr="005C4A95" w14:paraId="16576891" w14:textId="77777777" w:rsidTr="00FE7461">
        <w:tc>
          <w:tcPr>
            <w:tcW w:w="10490" w:type="dxa"/>
            <w:gridSpan w:val="2"/>
          </w:tcPr>
          <w:p w14:paraId="2F060E18" w14:textId="77DD0553" w:rsidR="004D6E98" w:rsidRPr="004D6E98" w:rsidRDefault="004D6E98" w:rsidP="004D6E98">
            <w:pPr>
              <w:bidi w:val="0"/>
              <w:rPr>
                <w:rFonts w:ascii="Century Gothic" w:hAnsi="Century Gothic" w:cs="Sakkal Majalla"/>
                <w:b/>
                <w:bCs/>
                <w:lang w:val="en-US" w:bidi="ar-TN"/>
              </w:rPr>
            </w:pPr>
            <w:r w:rsidRPr="004D6E98">
              <w:rPr>
                <w:rFonts w:ascii="Century Gothic" w:hAnsi="Century Gothic"/>
                <w:sz w:val="20"/>
                <w:szCs w:val="20"/>
                <w:lang w:val="en-US" w:bidi="ar-TN"/>
              </w:rPr>
              <w:t xml:space="preserve">Category 2 : </w:t>
            </w:r>
            <w:r w:rsidRPr="004D6E98">
              <w:rPr>
                <w:rFonts w:ascii="Century Gothic" w:hAnsi="Century Gothic"/>
                <w:b/>
                <w:bCs/>
                <w:sz w:val="20"/>
                <w:szCs w:val="20"/>
                <w:lang w:val="en-US" w:bidi="ar-TN"/>
              </w:rPr>
              <w:t>OBSERVERS</w:t>
            </w:r>
            <w:r w:rsidRPr="004D6E98">
              <w:rPr>
                <w:rFonts w:ascii="Century Gothic" w:hAnsi="Century Gothic"/>
                <w:sz w:val="20"/>
                <w:szCs w:val="20"/>
                <w:lang w:val="en-US" w:bidi="ar-TN"/>
              </w:rPr>
              <w:t xml:space="preserve"> </w:t>
            </w:r>
          </w:p>
        </w:tc>
      </w:tr>
      <w:tr w:rsidR="00B359D3" w:rsidRPr="005C4A95" w14:paraId="4CC39301" w14:textId="77777777" w:rsidTr="00AE7F8B">
        <w:tc>
          <w:tcPr>
            <w:tcW w:w="3743" w:type="dxa"/>
          </w:tcPr>
          <w:p w14:paraId="6D79FE29" w14:textId="3F860EC8" w:rsidR="00B359D3" w:rsidRPr="004D6E98" w:rsidRDefault="00B359D3" w:rsidP="004D6E98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/>
                <w:sz w:val="20"/>
                <w:szCs w:val="20"/>
                <w:lang w:val="en-US" w:bidi="ar-TN"/>
              </w:rPr>
            </w:pPr>
            <w:r w:rsidRPr="004D6E98">
              <w:rPr>
                <w:rFonts w:ascii="Century Gothic" w:hAnsi="Century Gothic"/>
                <w:b/>
                <w:bCs/>
                <w:lang w:val="en-US" w:bidi="ar-TN"/>
              </w:rPr>
              <w:t>International specialized Bodies</w:t>
            </w:r>
          </w:p>
        </w:tc>
        <w:tc>
          <w:tcPr>
            <w:tcW w:w="6747" w:type="dxa"/>
          </w:tcPr>
          <w:p w14:paraId="29A46C79" w14:textId="77777777" w:rsidR="00B359D3" w:rsidRDefault="00B359D3" w:rsidP="00B359D3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5C4A95">
              <w:rPr>
                <w:rFonts w:ascii="Century Gothic" w:hAnsi="Century Gothic" w:cs="Sakkal Majalla"/>
                <w:lang w:val="en-US" w:bidi="ar-TN"/>
              </w:rPr>
              <w:t>Free of charge</w:t>
            </w:r>
          </w:p>
          <w:p w14:paraId="7C1856B7" w14:textId="23E22B96" w:rsidR="00B359D3" w:rsidRPr="005C4A95" w:rsidRDefault="00B359D3" w:rsidP="00B359D3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5C4A95">
              <w:rPr>
                <w:rFonts w:ascii="Century Gothic" w:hAnsi="Century Gothic" w:cs="Sakkal Majalla"/>
                <w:lang w:val="en-US" w:bidi="ar-TN"/>
              </w:rPr>
              <w:t xml:space="preserve">All members </w:t>
            </w:r>
            <w:r>
              <w:rPr>
                <w:rFonts w:ascii="Century Gothic" w:hAnsi="Century Gothic" w:cs="Sakkal Majalla"/>
                <w:b/>
                <w:bCs/>
                <w:lang w:val="en-US" w:bidi="ar-TN"/>
              </w:rPr>
              <w:t>are invited</w:t>
            </w:r>
            <w:r w:rsidRPr="005C4A95">
              <w:rPr>
                <w:rFonts w:ascii="Century Gothic" w:hAnsi="Century Gothic" w:cs="Sakkal Majalla"/>
                <w:lang w:val="en-US" w:bidi="ar-TN"/>
              </w:rPr>
              <w:t xml:space="preserve"> to </w:t>
            </w:r>
            <w:r>
              <w:rPr>
                <w:rFonts w:ascii="Century Gothic" w:hAnsi="Century Gothic" w:cs="Sakkal Majalla"/>
                <w:lang w:val="en-US" w:bidi="ar-TN"/>
              </w:rPr>
              <w:t xml:space="preserve">contribute to the related activities’ organization (forums, training sessions, reports printing, </w:t>
            </w:r>
            <w:proofErr w:type="spellStart"/>
            <w:r>
              <w:rPr>
                <w:rFonts w:ascii="Century Gothic" w:hAnsi="Century Gothic" w:cs="Sakkal Majalla"/>
                <w:lang w:val="en-US" w:bidi="ar-TN"/>
              </w:rPr>
              <w:t>etc</w:t>
            </w:r>
            <w:proofErr w:type="spellEnd"/>
            <w:r>
              <w:rPr>
                <w:rFonts w:ascii="Century Gothic" w:hAnsi="Century Gothic" w:cs="Sakkal Majalla"/>
                <w:lang w:val="en-US" w:bidi="ar-TN"/>
              </w:rPr>
              <w:t xml:space="preserve">, …)  / </w:t>
            </w:r>
            <w:r w:rsidRPr="00A923D0">
              <w:rPr>
                <w:rFonts w:ascii="Century Gothic" w:hAnsi="Century Gothic" w:cs="Sakkal Majalla"/>
                <w:u w:val="single"/>
                <w:lang w:val="en-US" w:bidi="ar-TN"/>
              </w:rPr>
              <w:t>financial or in</w:t>
            </w:r>
            <w:r>
              <w:rPr>
                <w:rFonts w:ascii="Century Gothic" w:hAnsi="Century Gothic" w:cs="Sakkal Majalla"/>
                <w:u w:val="single"/>
                <w:lang w:val="en-US" w:bidi="ar-TN"/>
              </w:rPr>
              <w:t>-</w:t>
            </w:r>
            <w:r w:rsidRPr="00A923D0">
              <w:rPr>
                <w:rFonts w:ascii="Century Gothic" w:hAnsi="Century Gothic" w:cs="Sakkal Majalla"/>
                <w:u w:val="single"/>
                <w:lang w:val="en-US" w:bidi="ar-TN"/>
              </w:rPr>
              <w:t>kind contribution</w:t>
            </w:r>
          </w:p>
        </w:tc>
      </w:tr>
      <w:tr w:rsidR="005C4A95" w14:paraId="2D0DC394" w14:textId="77777777" w:rsidTr="00AE7F8B">
        <w:tc>
          <w:tcPr>
            <w:tcW w:w="3743" w:type="dxa"/>
          </w:tcPr>
          <w:p w14:paraId="1A562635" w14:textId="14F1E6B3" w:rsidR="005C4A95" w:rsidRDefault="005C4A95" w:rsidP="004D6E98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CA762E">
              <w:rPr>
                <w:rFonts w:ascii="Century Gothic" w:hAnsi="Century Gothic"/>
                <w:b/>
                <w:bCs/>
                <w:lang w:val="en-US" w:bidi="ar-TN"/>
              </w:rPr>
              <w:t>Private sector</w:t>
            </w:r>
          </w:p>
        </w:tc>
        <w:tc>
          <w:tcPr>
            <w:tcW w:w="6747" w:type="dxa"/>
          </w:tcPr>
          <w:p w14:paraId="6C37A04E" w14:textId="41E9AACF" w:rsidR="005C4A95" w:rsidRDefault="00604A25" w:rsidP="005C4A95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A65221">
              <w:rPr>
                <w:rFonts w:ascii="Century Gothic" w:hAnsi="Century Gothic" w:cs="Sakkal Majalla"/>
                <w:b/>
                <w:bCs/>
                <w:lang w:val="en-US" w:bidi="ar-TN"/>
              </w:rPr>
              <w:t>4</w:t>
            </w:r>
            <w:r w:rsidR="005C4A95" w:rsidRPr="00A65221">
              <w:rPr>
                <w:rFonts w:ascii="Century Gothic" w:hAnsi="Century Gothic" w:cs="Sakkal Majalla"/>
                <w:b/>
                <w:bCs/>
                <w:lang w:val="en-US" w:bidi="ar-TN"/>
              </w:rPr>
              <w:t>,000 USD</w:t>
            </w:r>
            <w:r w:rsidR="005C4A95">
              <w:rPr>
                <w:rFonts w:ascii="Century Gothic" w:hAnsi="Century Gothic" w:cs="Sakkal Majalla"/>
                <w:lang w:val="en-US" w:bidi="ar-TN"/>
              </w:rPr>
              <w:t xml:space="preserve"> per year</w:t>
            </w:r>
          </w:p>
        </w:tc>
      </w:tr>
      <w:tr w:rsidR="005C4A95" w14:paraId="247E8E17" w14:textId="77777777" w:rsidTr="00AE7F8B">
        <w:tc>
          <w:tcPr>
            <w:tcW w:w="3743" w:type="dxa"/>
          </w:tcPr>
          <w:p w14:paraId="7F1530CF" w14:textId="3862FFF2" w:rsidR="005C4A95" w:rsidRPr="00D720C4" w:rsidRDefault="005C4A95" w:rsidP="004D6E98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/>
                <w:b/>
                <w:bCs/>
                <w:lang w:val="en-US" w:bidi="ar-TN"/>
              </w:rPr>
            </w:pPr>
            <w:r w:rsidRPr="004D6E98">
              <w:rPr>
                <w:rFonts w:ascii="Century Gothic" w:hAnsi="Century Gothic"/>
                <w:b/>
                <w:bCs/>
                <w:lang w:val="en-US" w:bidi="ar-TN"/>
              </w:rPr>
              <w:t xml:space="preserve">Category 4 : </w:t>
            </w:r>
            <w:r w:rsidRPr="00CA762E">
              <w:rPr>
                <w:rFonts w:ascii="Century Gothic" w:hAnsi="Century Gothic"/>
                <w:b/>
                <w:bCs/>
                <w:lang w:val="en-US" w:bidi="ar-TN"/>
              </w:rPr>
              <w:t>Academia</w:t>
            </w:r>
            <w:r>
              <w:rPr>
                <w:rFonts w:ascii="Century Gothic" w:hAnsi="Century Gothic"/>
                <w:b/>
                <w:bCs/>
                <w:lang w:val="en-US" w:bidi="ar-TN"/>
              </w:rPr>
              <w:t xml:space="preserve"> </w:t>
            </w:r>
          </w:p>
        </w:tc>
        <w:tc>
          <w:tcPr>
            <w:tcW w:w="6747" w:type="dxa"/>
          </w:tcPr>
          <w:p w14:paraId="4F680106" w14:textId="77777777" w:rsidR="005C4A95" w:rsidRPr="005C4A95" w:rsidRDefault="005C4A95" w:rsidP="005C4A95">
            <w:pPr>
              <w:pStyle w:val="Paragraphedeliste"/>
              <w:numPr>
                <w:ilvl w:val="0"/>
                <w:numId w:val="5"/>
              </w:numPr>
              <w:bidi w:val="0"/>
              <w:rPr>
                <w:rFonts w:ascii="Century Gothic" w:hAnsi="Century Gothic" w:cs="Sakkal Majalla"/>
                <w:lang w:val="en-US" w:bidi="ar-TN"/>
              </w:rPr>
            </w:pPr>
            <w:r w:rsidRPr="005C4A95">
              <w:rPr>
                <w:rFonts w:ascii="Century Gothic" w:hAnsi="Century Gothic" w:cs="Sakkal Majalla"/>
                <w:lang w:val="en-US" w:bidi="ar-TN"/>
              </w:rPr>
              <w:t>Free of charge</w:t>
            </w:r>
          </w:p>
          <w:p w14:paraId="6E50955A" w14:textId="77777777" w:rsidR="005C4A95" w:rsidRDefault="005C4A95" w:rsidP="005C4A95">
            <w:pPr>
              <w:bidi w:val="0"/>
              <w:rPr>
                <w:rFonts w:ascii="Century Gothic" w:hAnsi="Century Gothic" w:cs="Sakkal Majalla"/>
                <w:lang w:val="en-US" w:bidi="ar-TN"/>
              </w:rPr>
            </w:pPr>
          </w:p>
        </w:tc>
      </w:tr>
    </w:tbl>
    <w:p w14:paraId="261DCD84" w14:textId="77777777" w:rsidR="00D720C4" w:rsidRDefault="00D720C4" w:rsidP="00D720C4">
      <w:pPr>
        <w:bidi w:val="0"/>
        <w:ind w:left="-1"/>
        <w:rPr>
          <w:rFonts w:ascii="Century Gothic" w:hAnsi="Century Gothic" w:cs="Sakkal Majalla"/>
          <w:lang w:val="en-US" w:bidi="ar-TN"/>
        </w:rPr>
      </w:pPr>
    </w:p>
    <w:sectPr w:rsidR="00D720C4" w:rsidSect="00E57B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7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7F63" w14:textId="77777777" w:rsidR="004C3DEB" w:rsidRDefault="004C3DEB" w:rsidP="00F94640">
      <w:pPr>
        <w:spacing w:after="0" w:line="240" w:lineRule="auto"/>
      </w:pPr>
      <w:r>
        <w:separator/>
      </w:r>
    </w:p>
  </w:endnote>
  <w:endnote w:type="continuationSeparator" w:id="0">
    <w:p w14:paraId="145A1B9E" w14:textId="77777777" w:rsidR="004C3DEB" w:rsidRDefault="004C3DEB" w:rsidP="00F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5FA9" w14:textId="77777777" w:rsidR="00B359D3" w:rsidRDefault="00B359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3384" w14:textId="77777777" w:rsidR="00B359D3" w:rsidRDefault="00B359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AA0F" w14:textId="77777777" w:rsidR="00B359D3" w:rsidRDefault="00B359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6963" w14:textId="77777777" w:rsidR="004C3DEB" w:rsidRDefault="004C3DEB" w:rsidP="00F94640">
      <w:pPr>
        <w:spacing w:after="0" w:line="240" w:lineRule="auto"/>
      </w:pPr>
      <w:r>
        <w:separator/>
      </w:r>
    </w:p>
  </w:footnote>
  <w:footnote w:type="continuationSeparator" w:id="0">
    <w:p w14:paraId="7E7F15DF" w14:textId="77777777" w:rsidR="004C3DEB" w:rsidRDefault="004C3DEB" w:rsidP="00F9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46D8" w14:textId="5CBE81AE" w:rsidR="00B359D3" w:rsidRDefault="00B359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ED01" w14:textId="1381E002" w:rsidR="00B359D3" w:rsidRDefault="00B359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FD58" w14:textId="2DBD9309" w:rsidR="00B359D3" w:rsidRDefault="00B359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231"/>
    <w:multiLevelType w:val="hybridMultilevel"/>
    <w:tmpl w:val="624A365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68E71F2"/>
    <w:multiLevelType w:val="hybridMultilevel"/>
    <w:tmpl w:val="5DEA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0342D"/>
    <w:multiLevelType w:val="hybridMultilevel"/>
    <w:tmpl w:val="412A4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06EF7"/>
    <w:multiLevelType w:val="hybridMultilevel"/>
    <w:tmpl w:val="B7EC7E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F6AAE"/>
    <w:multiLevelType w:val="hybridMultilevel"/>
    <w:tmpl w:val="B0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40"/>
    <w:rsid w:val="00064B80"/>
    <w:rsid w:val="00083A28"/>
    <w:rsid w:val="000C699D"/>
    <w:rsid w:val="000D0887"/>
    <w:rsid w:val="000F1A22"/>
    <w:rsid w:val="00124C73"/>
    <w:rsid w:val="0017029F"/>
    <w:rsid w:val="001C3FF7"/>
    <w:rsid w:val="001F73AD"/>
    <w:rsid w:val="0020588C"/>
    <w:rsid w:val="00242663"/>
    <w:rsid w:val="00363CD1"/>
    <w:rsid w:val="003E5A1D"/>
    <w:rsid w:val="00413655"/>
    <w:rsid w:val="004C3DEB"/>
    <w:rsid w:val="004D4261"/>
    <w:rsid w:val="004D6E98"/>
    <w:rsid w:val="005215A4"/>
    <w:rsid w:val="00543F05"/>
    <w:rsid w:val="00585084"/>
    <w:rsid w:val="005B7327"/>
    <w:rsid w:val="005C4A95"/>
    <w:rsid w:val="00604A25"/>
    <w:rsid w:val="0064093F"/>
    <w:rsid w:val="00693C6F"/>
    <w:rsid w:val="006A7098"/>
    <w:rsid w:val="007412DD"/>
    <w:rsid w:val="007B5D60"/>
    <w:rsid w:val="007C7257"/>
    <w:rsid w:val="007E4645"/>
    <w:rsid w:val="007F46B5"/>
    <w:rsid w:val="008471D1"/>
    <w:rsid w:val="008B2D78"/>
    <w:rsid w:val="009C1C44"/>
    <w:rsid w:val="00A342BB"/>
    <w:rsid w:val="00A65221"/>
    <w:rsid w:val="00A702DF"/>
    <w:rsid w:val="00A923D0"/>
    <w:rsid w:val="00AE7F8B"/>
    <w:rsid w:val="00B235F4"/>
    <w:rsid w:val="00B32C0B"/>
    <w:rsid w:val="00B359D3"/>
    <w:rsid w:val="00B41EAA"/>
    <w:rsid w:val="00BC2555"/>
    <w:rsid w:val="00C9221A"/>
    <w:rsid w:val="00D5731D"/>
    <w:rsid w:val="00D720C4"/>
    <w:rsid w:val="00E44673"/>
    <w:rsid w:val="00E57B80"/>
    <w:rsid w:val="00F52DB5"/>
    <w:rsid w:val="00F94640"/>
    <w:rsid w:val="00FB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27DD"/>
  <w15:chartTrackingRefBased/>
  <w15:docId w15:val="{D6808825-D987-467A-A322-71E254E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95"/>
    <w:pPr>
      <w:bidi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640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F9464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946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4640"/>
    <w:rPr>
      <w:sz w:val="20"/>
      <w:szCs w:val="20"/>
    </w:rPr>
  </w:style>
  <w:style w:type="table" w:styleId="Grilledutableau">
    <w:name w:val="Table Grid"/>
    <w:basedOn w:val="TableauNormal"/>
    <w:uiPriority w:val="59"/>
    <w:rsid w:val="00F94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35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D3"/>
  </w:style>
  <w:style w:type="paragraph" w:styleId="Pieddepage">
    <w:name w:val="footer"/>
    <w:basedOn w:val="Normal"/>
    <w:link w:val="PieddepageCar"/>
    <w:uiPriority w:val="99"/>
    <w:unhideWhenUsed/>
    <w:rsid w:val="00B35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2020-02-12T13:16:00Z</dcterms:created>
  <dcterms:modified xsi:type="dcterms:W3CDTF">2020-02-13T08:37:00Z</dcterms:modified>
</cp:coreProperties>
</file>